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B81" w:rsidRDefault="00593B81" w:rsidP="00A13079">
      <w:pPr>
        <w:spacing w:line="480" w:lineRule="auto"/>
        <w:rPr>
          <w:rFonts w:ascii="Times New Roman" w:hAnsi="Times New Roman" w:cs="Times New Roman"/>
          <w:b/>
          <w:sz w:val="24"/>
          <w:szCs w:val="24"/>
        </w:rPr>
      </w:pPr>
      <w:bookmarkStart w:id="0" w:name="_GoBack"/>
      <w:bookmarkEnd w:id="0"/>
    </w:p>
    <w:p w:rsidR="00593B81" w:rsidRDefault="00593B81" w:rsidP="00593B81">
      <w:pPr>
        <w:spacing w:line="480" w:lineRule="auto"/>
        <w:jc w:val="center"/>
        <w:rPr>
          <w:rFonts w:ascii="Times New Roman" w:hAnsi="Times New Roman" w:cs="Times New Roman"/>
          <w:b/>
          <w:sz w:val="24"/>
          <w:szCs w:val="24"/>
        </w:rPr>
      </w:pPr>
    </w:p>
    <w:p w:rsidR="00593B81" w:rsidRPr="00593B81" w:rsidRDefault="004A0699" w:rsidP="00593B81">
      <w:pPr>
        <w:spacing w:line="480" w:lineRule="auto"/>
        <w:jc w:val="center"/>
        <w:rPr>
          <w:rFonts w:ascii="Times New Roman" w:hAnsi="Times New Roman" w:cs="Times New Roman"/>
          <w:b/>
          <w:sz w:val="24"/>
          <w:szCs w:val="24"/>
        </w:rPr>
      </w:pPr>
      <w:r w:rsidRPr="00593B81">
        <w:rPr>
          <w:rFonts w:ascii="Times New Roman" w:hAnsi="Times New Roman" w:cs="Times New Roman"/>
          <w:b/>
          <w:sz w:val="24"/>
          <w:szCs w:val="24"/>
        </w:rPr>
        <w:t>Philosophy of Teaching and Learning</w:t>
      </w:r>
    </w:p>
    <w:p w:rsidR="00593B81" w:rsidRDefault="00593B81" w:rsidP="00593B81">
      <w:pPr>
        <w:spacing w:line="480" w:lineRule="auto"/>
        <w:jc w:val="center"/>
        <w:rPr>
          <w:rFonts w:ascii="Times New Roman" w:hAnsi="Times New Roman" w:cs="Times New Roman"/>
          <w:sz w:val="24"/>
          <w:szCs w:val="24"/>
        </w:rPr>
      </w:pPr>
    </w:p>
    <w:p w:rsidR="00593B81" w:rsidRDefault="00593B81" w:rsidP="00593B81">
      <w:pPr>
        <w:spacing w:line="480" w:lineRule="auto"/>
        <w:jc w:val="center"/>
        <w:rPr>
          <w:rFonts w:ascii="Times New Roman" w:hAnsi="Times New Roman" w:cs="Times New Roman"/>
          <w:sz w:val="24"/>
          <w:szCs w:val="24"/>
        </w:rPr>
      </w:pPr>
    </w:p>
    <w:p w:rsidR="00593B81" w:rsidRDefault="00593B81" w:rsidP="00593B81">
      <w:pPr>
        <w:spacing w:line="480" w:lineRule="auto"/>
        <w:jc w:val="center"/>
        <w:rPr>
          <w:rFonts w:ascii="Times New Roman" w:hAnsi="Times New Roman" w:cs="Times New Roman"/>
          <w:sz w:val="24"/>
          <w:szCs w:val="24"/>
        </w:rPr>
      </w:pPr>
    </w:p>
    <w:p w:rsidR="00593B81" w:rsidRDefault="00593B81" w:rsidP="00593B81">
      <w:pPr>
        <w:spacing w:line="480" w:lineRule="auto"/>
        <w:rPr>
          <w:rFonts w:ascii="Times New Roman" w:hAnsi="Times New Roman" w:cs="Times New Roman"/>
          <w:sz w:val="24"/>
          <w:szCs w:val="24"/>
        </w:rPr>
      </w:pPr>
    </w:p>
    <w:p w:rsidR="00593B81" w:rsidRPr="00593B81" w:rsidRDefault="004A0699" w:rsidP="00593B81">
      <w:pPr>
        <w:spacing w:line="480" w:lineRule="auto"/>
        <w:jc w:val="center"/>
        <w:rPr>
          <w:rFonts w:ascii="Times New Roman" w:hAnsi="Times New Roman" w:cs="Times New Roman"/>
          <w:sz w:val="24"/>
          <w:szCs w:val="24"/>
        </w:rPr>
      </w:pPr>
      <w:r w:rsidRPr="00593B81">
        <w:rPr>
          <w:rFonts w:ascii="Times New Roman" w:hAnsi="Times New Roman" w:cs="Times New Roman"/>
          <w:sz w:val="24"/>
          <w:szCs w:val="24"/>
        </w:rPr>
        <w:t>Student’s Name</w:t>
      </w:r>
    </w:p>
    <w:p w:rsidR="00593B81" w:rsidRPr="00593B81" w:rsidRDefault="004A0699" w:rsidP="00593B81">
      <w:pPr>
        <w:spacing w:line="480" w:lineRule="auto"/>
        <w:jc w:val="center"/>
        <w:rPr>
          <w:rFonts w:ascii="Times New Roman" w:hAnsi="Times New Roman" w:cs="Times New Roman"/>
          <w:sz w:val="24"/>
          <w:szCs w:val="24"/>
        </w:rPr>
      </w:pPr>
      <w:r w:rsidRPr="00593B81">
        <w:rPr>
          <w:rFonts w:ascii="Times New Roman" w:hAnsi="Times New Roman" w:cs="Times New Roman"/>
          <w:sz w:val="24"/>
          <w:szCs w:val="24"/>
        </w:rPr>
        <w:t>Institution of Affiliation</w:t>
      </w:r>
    </w:p>
    <w:p w:rsidR="00593B81" w:rsidRPr="00593B81" w:rsidRDefault="004A0699" w:rsidP="00593B81">
      <w:pPr>
        <w:spacing w:line="480" w:lineRule="auto"/>
        <w:jc w:val="center"/>
        <w:rPr>
          <w:rFonts w:ascii="Times New Roman" w:hAnsi="Times New Roman" w:cs="Times New Roman"/>
          <w:sz w:val="24"/>
          <w:szCs w:val="24"/>
        </w:rPr>
      </w:pPr>
      <w:r w:rsidRPr="00593B81">
        <w:rPr>
          <w:rFonts w:ascii="Times New Roman" w:hAnsi="Times New Roman" w:cs="Times New Roman"/>
          <w:sz w:val="24"/>
          <w:szCs w:val="24"/>
        </w:rPr>
        <w:t>Course Code and Name</w:t>
      </w:r>
    </w:p>
    <w:p w:rsidR="00593B81" w:rsidRPr="00593B81" w:rsidRDefault="004A0699" w:rsidP="00593B81">
      <w:pPr>
        <w:spacing w:line="480" w:lineRule="auto"/>
        <w:jc w:val="center"/>
        <w:rPr>
          <w:rFonts w:ascii="Times New Roman" w:hAnsi="Times New Roman" w:cs="Times New Roman"/>
          <w:sz w:val="24"/>
          <w:szCs w:val="24"/>
        </w:rPr>
      </w:pPr>
      <w:r w:rsidRPr="00593B81">
        <w:rPr>
          <w:rFonts w:ascii="Times New Roman" w:hAnsi="Times New Roman" w:cs="Times New Roman"/>
          <w:sz w:val="24"/>
          <w:szCs w:val="24"/>
        </w:rPr>
        <w:t>Professor</w:t>
      </w:r>
    </w:p>
    <w:p w:rsidR="00593B81" w:rsidRPr="00593B81" w:rsidRDefault="004A0699" w:rsidP="00593B81">
      <w:pPr>
        <w:spacing w:line="480" w:lineRule="auto"/>
        <w:jc w:val="center"/>
        <w:rPr>
          <w:rFonts w:ascii="Times New Roman" w:hAnsi="Times New Roman" w:cs="Times New Roman"/>
          <w:sz w:val="24"/>
          <w:szCs w:val="24"/>
        </w:rPr>
      </w:pPr>
      <w:r w:rsidRPr="00593B81">
        <w:rPr>
          <w:rFonts w:ascii="Times New Roman" w:hAnsi="Times New Roman" w:cs="Times New Roman"/>
          <w:sz w:val="24"/>
          <w:szCs w:val="24"/>
        </w:rPr>
        <w:t>Date</w:t>
      </w:r>
    </w:p>
    <w:p w:rsidR="00593B81" w:rsidRDefault="004A0699">
      <w:pPr>
        <w:rPr>
          <w:rFonts w:ascii="Times New Roman" w:hAnsi="Times New Roman" w:cs="Times New Roman"/>
          <w:sz w:val="24"/>
          <w:szCs w:val="24"/>
        </w:rPr>
      </w:pPr>
      <w:r>
        <w:rPr>
          <w:rFonts w:ascii="Times New Roman" w:hAnsi="Times New Roman" w:cs="Times New Roman"/>
          <w:sz w:val="24"/>
          <w:szCs w:val="24"/>
        </w:rPr>
        <w:br w:type="page"/>
      </w:r>
    </w:p>
    <w:p w:rsidR="00593B81" w:rsidRPr="004908D5" w:rsidRDefault="004A0699" w:rsidP="00593B81">
      <w:pPr>
        <w:spacing w:line="480" w:lineRule="auto"/>
        <w:jc w:val="center"/>
        <w:rPr>
          <w:rFonts w:ascii="Times New Roman" w:hAnsi="Times New Roman" w:cs="Times New Roman"/>
          <w:b/>
          <w:sz w:val="24"/>
          <w:szCs w:val="24"/>
        </w:rPr>
      </w:pPr>
      <w:r w:rsidRPr="004908D5">
        <w:rPr>
          <w:rFonts w:ascii="Times New Roman" w:hAnsi="Times New Roman" w:cs="Times New Roman"/>
          <w:b/>
          <w:sz w:val="24"/>
          <w:szCs w:val="24"/>
        </w:rPr>
        <w:lastRenderedPageBreak/>
        <w:t>Personal Philosophy Statement</w:t>
      </w:r>
    </w:p>
    <w:p w:rsidR="00B31B34" w:rsidRPr="00593B81" w:rsidRDefault="004A0699" w:rsidP="00593B81">
      <w:pPr>
        <w:spacing w:line="480" w:lineRule="auto"/>
        <w:ind w:firstLine="720"/>
        <w:rPr>
          <w:rFonts w:ascii="Times New Roman" w:hAnsi="Times New Roman" w:cs="Times New Roman"/>
          <w:sz w:val="24"/>
          <w:szCs w:val="24"/>
        </w:rPr>
      </w:pPr>
      <w:r w:rsidRPr="00593B81">
        <w:rPr>
          <w:rFonts w:ascii="Times New Roman" w:hAnsi="Times New Roman" w:cs="Times New Roman"/>
          <w:sz w:val="24"/>
          <w:szCs w:val="24"/>
        </w:rPr>
        <w:t>Students vary in numerous ways, and no two students are alike. This implies that they are bound to differ in how they learn and in their mental processes, essential for learning. Therefore, it is the role of the educator to acknowledge these differences and tailor their teaching styles to their student's differing needs</w:t>
      </w:r>
      <w:r w:rsidR="004908D5">
        <w:rPr>
          <w:rFonts w:ascii="Times New Roman" w:hAnsi="Times New Roman" w:cs="Times New Roman"/>
          <w:sz w:val="24"/>
          <w:szCs w:val="24"/>
        </w:rPr>
        <w:t xml:space="preserve"> (Morse </w:t>
      </w:r>
      <w:r w:rsidR="00593B81" w:rsidRPr="00593B81">
        <w:rPr>
          <w:rFonts w:ascii="Times New Roman" w:hAnsi="Times New Roman" w:cs="Times New Roman"/>
          <w:sz w:val="24"/>
          <w:szCs w:val="24"/>
        </w:rPr>
        <w:t xml:space="preserve">et al., </w:t>
      </w:r>
      <w:r w:rsidR="004908D5">
        <w:rPr>
          <w:rFonts w:ascii="Times New Roman" w:hAnsi="Times New Roman" w:cs="Times New Roman"/>
          <w:sz w:val="24"/>
          <w:szCs w:val="24"/>
        </w:rPr>
        <w:t>1</w:t>
      </w:r>
      <w:r w:rsidR="00593B81" w:rsidRPr="00593B81">
        <w:rPr>
          <w:rFonts w:ascii="Times New Roman" w:hAnsi="Times New Roman" w:cs="Times New Roman"/>
          <w:sz w:val="24"/>
          <w:szCs w:val="24"/>
        </w:rPr>
        <w:t>998)</w:t>
      </w:r>
      <w:r w:rsidRPr="00593B81">
        <w:rPr>
          <w:rFonts w:ascii="Times New Roman" w:hAnsi="Times New Roman" w:cs="Times New Roman"/>
          <w:sz w:val="24"/>
          <w:szCs w:val="24"/>
        </w:rPr>
        <w:t xml:space="preserve">. The educator is expected to be well versed with numerous teaching techniques based on the various learning theories to ensure that they manifest effective teaching and encourage learning </w:t>
      </w:r>
      <w:r w:rsidR="004908D5">
        <w:rPr>
          <w:rFonts w:ascii="Times New Roman" w:hAnsi="Times New Roman" w:cs="Times New Roman"/>
          <w:sz w:val="24"/>
          <w:szCs w:val="24"/>
        </w:rPr>
        <w:t>(Morse</w:t>
      </w:r>
      <w:r w:rsidR="00593B81" w:rsidRPr="00593B81">
        <w:rPr>
          <w:rFonts w:ascii="Times New Roman" w:hAnsi="Times New Roman" w:cs="Times New Roman"/>
          <w:sz w:val="24"/>
          <w:szCs w:val="24"/>
        </w:rPr>
        <w:t xml:space="preserve"> et al., 1998)</w:t>
      </w:r>
      <w:r w:rsidRPr="00593B81">
        <w:rPr>
          <w:rFonts w:ascii="Times New Roman" w:hAnsi="Times New Roman" w:cs="Times New Roman"/>
          <w:sz w:val="24"/>
          <w:szCs w:val="24"/>
        </w:rPr>
        <w:t xml:space="preserve">. Therefore, this paper will provide my philosophy statement on teaching and learning. </w:t>
      </w:r>
    </w:p>
    <w:p w:rsidR="006C0123" w:rsidRPr="00593B81" w:rsidRDefault="004A0699" w:rsidP="00593B81">
      <w:pPr>
        <w:spacing w:line="480" w:lineRule="auto"/>
        <w:ind w:firstLine="720"/>
        <w:rPr>
          <w:rFonts w:ascii="Times New Roman" w:hAnsi="Times New Roman" w:cs="Times New Roman"/>
          <w:sz w:val="24"/>
          <w:szCs w:val="24"/>
        </w:rPr>
      </w:pPr>
      <w:r w:rsidRPr="00593B81">
        <w:rPr>
          <w:rFonts w:ascii="Times New Roman" w:hAnsi="Times New Roman" w:cs="Times New Roman"/>
          <w:sz w:val="24"/>
          <w:szCs w:val="24"/>
        </w:rPr>
        <w:t xml:space="preserve">The idiom </w:t>
      </w:r>
      <w:r w:rsidR="00B77060">
        <w:rPr>
          <w:rFonts w:ascii="Times New Roman" w:hAnsi="Times New Roman" w:cs="Times New Roman"/>
          <w:sz w:val="24"/>
          <w:szCs w:val="24"/>
        </w:rPr>
        <w:t xml:space="preserve">that </w:t>
      </w:r>
      <w:r w:rsidRPr="00593B81">
        <w:rPr>
          <w:rFonts w:ascii="Times New Roman" w:hAnsi="Times New Roman" w:cs="Times New Roman"/>
          <w:sz w:val="24"/>
          <w:szCs w:val="24"/>
        </w:rPr>
        <w:t>best summarizes my bel</w:t>
      </w:r>
      <w:r w:rsidR="00B77060">
        <w:rPr>
          <w:rFonts w:ascii="Times New Roman" w:hAnsi="Times New Roman" w:cs="Times New Roman"/>
          <w:sz w:val="24"/>
          <w:szCs w:val="24"/>
        </w:rPr>
        <w:t xml:space="preserve">ief about how people learn is </w:t>
      </w:r>
      <w:r w:rsidRPr="00593B81">
        <w:rPr>
          <w:rFonts w:ascii="Times New Roman" w:hAnsi="Times New Roman" w:cs="Times New Roman"/>
          <w:sz w:val="24"/>
          <w:szCs w:val="24"/>
        </w:rPr>
        <w:t>experience is the best teacher. I tend to identify more with the constructivism learning theory, which proposes that students create their learning based on their previous experiences (</w:t>
      </w:r>
      <w:proofErr w:type="spellStart"/>
      <w:r w:rsidR="00593B81" w:rsidRPr="00593B81">
        <w:rPr>
          <w:rFonts w:ascii="Times New Roman" w:hAnsi="Times New Roman" w:cs="Times New Roman"/>
          <w:sz w:val="24"/>
          <w:szCs w:val="24"/>
        </w:rPr>
        <w:t>Fosnot</w:t>
      </w:r>
      <w:proofErr w:type="spellEnd"/>
      <w:r w:rsidR="00593B81" w:rsidRPr="00593B81">
        <w:rPr>
          <w:rFonts w:ascii="Times New Roman" w:hAnsi="Times New Roman" w:cs="Times New Roman"/>
          <w:sz w:val="24"/>
          <w:szCs w:val="24"/>
        </w:rPr>
        <w:t xml:space="preserve"> &amp; Perry, 2005</w:t>
      </w:r>
      <w:r w:rsidRPr="00593B81">
        <w:rPr>
          <w:rFonts w:ascii="Times New Roman" w:hAnsi="Times New Roman" w:cs="Times New Roman"/>
          <w:sz w:val="24"/>
          <w:szCs w:val="24"/>
        </w:rPr>
        <w:t xml:space="preserve">). </w:t>
      </w:r>
      <w:r w:rsidR="00507EE5" w:rsidRPr="00593B81">
        <w:rPr>
          <w:rFonts w:ascii="Times New Roman" w:hAnsi="Times New Roman" w:cs="Times New Roman"/>
          <w:sz w:val="24"/>
          <w:szCs w:val="24"/>
        </w:rPr>
        <w:t xml:space="preserve">Constructivism learning theory is a more recent approach to psychology and learning theories under the burgeoning field of cognitive development. The theory identifies the goals of instructions as cognitive development and gaining a deep understanding </w:t>
      </w:r>
      <w:r w:rsidR="00593B81" w:rsidRPr="00593B81">
        <w:rPr>
          <w:rFonts w:ascii="Times New Roman" w:hAnsi="Times New Roman" w:cs="Times New Roman"/>
          <w:sz w:val="24"/>
          <w:szCs w:val="24"/>
        </w:rPr>
        <w:t>of the course materials (</w:t>
      </w:r>
      <w:proofErr w:type="spellStart"/>
      <w:r w:rsidR="00593B81" w:rsidRPr="00593B81">
        <w:rPr>
          <w:rFonts w:ascii="Times New Roman" w:hAnsi="Times New Roman" w:cs="Times New Roman"/>
          <w:sz w:val="24"/>
          <w:szCs w:val="24"/>
        </w:rPr>
        <w:t>Fosnot</w:t>
      </w:r>
      <w:proofErr w:type="spellEnd"/>
      <w:r w:rsidR="00593B81" w:rsidRPr="00593B81">
        <w:rPr>
          <w:rFonts w:ascii="Times New Roman" w:hAnsi="Times New Roman" w:cs="Times New Roman"/>
          <w:sz w:val="24"/>
          <w:szCs w:val="24"/>
        </w:rPr>
        <w:t xml:space="preserve"> &amp; Perry, 2005)</w:t>
      </w:r>
      <w:r w:rsidR="00507EE5" w:rsidRPr="00593B81">
        <w:rPr>
          <w:rFonts w:ascii="Times New Roman" w:hAnsi="Times New Roman" w:cs="Times New Roman"/>
          <w:sz w:val="24"/>
          <w:szCs w:val="24"/>
        </w:rPr>
        <w:t>. It identifies learning as a complex process that is fundamentally non</w:t>
      </w:r>
      <w:r w:rsidR="00B77060">
        <w:rPr>
          <w:rFonts w:ascii="Times New Roman" w:hAnsi="Times New Roman" w:cs="Times New Roman"/>
          <w:sz w:val="24"/>
          <w:szCs w:val="24"/>
        </w:rPr>
        <w:t>-</w:t>
      </w:r>
      <w:r w:rsidR="00507EE5" w:rsidRPr="00593B81">
        <w:rPr>
          <w:rFonts w:ascii="Times New Roman" w:hAnsi="Times New Roman" w:cs="Times New Roman"/>
          <w:sz w:val="24"/>
          <w:szCs w:val="24"/>
        </w:rPr>
        <w:t>linear. Also, it depicts learning as encompassing stages that are constructions of active learner reorganization</w:t>
      </w:r>
      <w:r w:rsidR="00593B81" w:rsidRPr="00593B81">
        <w:rPr>
          <w:rFonts w:ascii="Times New Roman" w:hAnsi="Times New Roman" w:cs="Times New Roman"/>
          <w:sz w:val="24"/>
          <w:szCs w:val="24"/>
        </w:rPr>
        <w:t xml:space="preserve"> (</w:t>
      </w:r>
      <w:proofErr w:type="spellStart"/>
      <w:r w:rsidR="00593B81" w:rsidRPr="00593B81">
        <w:rPr>
          <w:rFonts w:ascii="Times New Roman" w:hAnsi="Times New Roman" w:cs="Times New Roman"/>
          <w:sz w:val="24"/>
          <w:szCs w:val="24"/>
        </w:rPr>
        <w:t>Fosnot</w:t>
      </w:r>
      <w:proofErr w:type="spellEnd"/>
      <w:r w:rsidR="00593B81" w:rsidRPr="00593B81">
        <w:rPr>
          <w:rFonts w:ascii="Times New Roman" w:hAnsi="Times New Roman" w:cs="Times New Roman"/>
          <w:sz w:val="24"/>
          <w:szCs w:val="24"/>
        </w:rPr>
        <w:t xml:space="preserve"> &amp; Perry, 2005)</w:t>
      </w:r>
      <w:r w:rsidR="00507EE5" w:rsidRPr="00593B81">
        <w:rPr>
          <w:rFonts w:ascii="Times New Roman" w:hAnsi="Times New Roman" w:cs="Times New Roman"/>
          <w:sz w:val="24"/>
          <w:szCs w:val="24"/>
        </w:rPr>
        <w:t>. I tend to agree with this theory</w:t>
      </w:r>
      <w:r w:rsidR="00B77060">
        <w:rPr>
          <w:rFonts w:ascii="Times New Roman" w:hAnsi="Times New Roman" w:cs="Times New Roman"/>
          <w:sz w:val="24"/>
          <w:szCs w:val="24"/>
        </w:rPr>
        <w:t>,</w:t>
      </w:r>
      <w:r w:rsidR="00507EE5" w:rsidRPr="00593B81">
        <w:rPr>
          <w:rFonts w:ascii="Times New Roman" w:hAnsi="Times New Roman" w:cs="Times New Roman"/>
          <w:sz w:val="24"/>
          <w:szCs w:val="24"/>
        </w:rPr>
        <w:t xml:space="preserve"> that is</w:t>
      </w:r>
      <w:r w:rsidR="00B77060">
        <w:rPr>
          <w:rFonts w:ascii="Times New Roman" w:hAnsi="Times New Roman" w:cs="Times New Roman"/>
          <w:sz w:val="24"/>
          <w:szCs w:val="24"/>
        </w:rPr>
        <w:t>,</w:t>
      </w:r>
      <w:r w:rsidR="00507EE5" w:rsidRPr="00593B81">
        <w:rPr>
          <w:rFonts w:ascii="Times New Roman" w:hAnsi="Times New Roman" w:cs="Times New Roman"/>
          <w:sz w:val="24"/>
          <w:szCs w:val="24"/>
        </w:rPr>
        <w:t xml:space="preserve"> learning is a personal experience that is complex and encompassing a form of mental reorganization</w:t>
      </w:r>
      <w:r w:rsidR="00B77060">
        <w:rPr>
          <w:rFonts w:ascii="Times New Roman" w:hAnsi="Times New Roman" w:cs="Times New Roman"/>
          <w:sz w:val="24"/>
          <w:szCs w:val="24"/>
        </w:rPr>
        <w:t xml:space="preserve"> (</w:t>
      </w:r>
      <w:proofErr w:type="spellStart"/>
      <w:r w:rsidR="00B77060" w:rsidRPr="00593B81">
        <w:rPr>
          <w:rFonts w:ascii="Times New Roman" w:hAnsi="Times New Roman" w:cs="Times New Roman"/>
          <w:sz w:val="24"/>
          <w:szCs w:val="24"/>
        </w:rPr>
        <w:t>Fosnot</w:t>
      </w:r>
      <w:proofErr w:type="spellEnd"/>
      <w:r w:rsidR="00B77060" w:rsidRPr="00593B81">
        <w:rPr>
          <w:rFonts w:ascii="Times New Roman" w:hAnsi="Times New Roman" w:cs="Times New Roman"/>
          <w:sz w:val="24"/>
          <w:szCs w:val="24"/>
        </w:rPr>
        <w:t xml:space="preserve"> &amp; Perry, 2005</w:t>
      </w:r>
      <w:r w:rsidR="00B77060">
        <w:rPr>
          <w:rFonts w:ascii="Times New Roman" w:hAnsi="Times New Roman" w:cs="Times New Roman"/>
          <w:sz w:val="24"/>
          <w:szCs w:val="24"/>
        </w:rPr>
        <w:t>)</w:t>
      </w:r>
      <w:r w:rsidR="00507EE5" w:rsidRPr="00593B81">
        <w:rPr>
          <w:rFonts w:ascii="Times New Roman" w:hAnsi="Times New Roman" w:cs="Times New Roman"/>
          <w:sz w:val="24"/>
          <w:szCs w:val="24"/>
        </w:rPr>
        <w:t>.</w:t>
      </w:r>
    </w:p>
    <w:p w:rsidR="00B77060" w:rsidRDefault="004A0699" w:rsidP="00593B81">
      <w:pPr>
        <w:spacing w:line="480" w:lineRule="auto"/>
        <w:ind w:firstLine="720"/>
        <w:rPr>
          <w:rFonts w:ascii="Times New Roman" w:hAnsi="Times New Roman" w:cs="Times New Roman"/>
          <w:sz w:val="24"/>
          <w:szCs w:val="24"/>
        </w:rPr>
      </w:pPr>
      <w:r w:rsidRPr="00593B81">
        <w:rPr>
          <w:rFonts w:ascii="Times New Roman" w:hAnsi="Times New Roman" w:cs="Times New Roman"/>
          <w:sz w:val="24"/>
          <w:szCs w:val="24"/>
        </w:rPr>
        <w:t>Therefore, following the ideals of learning from experience, I incorporate this form of learning by using simulations within the classroom. Simulations create a memorable learning experience for the learners, what I call teachable moments</w:t>
      </w:r>
      <w:r w:rsidR="00D74D2A">
        <w:rPr>
          <w:rFonts w:ascii="Times New Roman" w:hAnsi="Times New Roman" w:cs="Times New Roman"/>
          <w:sz w:val="24"/>
          <w:szCs w:val="24"/>
        </w:rPr>
        <w:t xml:space="preserve"> (</w:t>
      </w:r>
      <w:proofErr w:type="spellStart"/>
      <w:r w:rsidR="00D74D2A">
        <w:rPr>
          <w:rFonts w:ascii="Times New Roman" w:hAnsi="Times New Roman" w:cs="Times New Roman"/>
          <w:sz w:val="24"/>
          <w:szCs w:val="24"/>
        </w:rPr>
        <w:t>Chernikova</w:t>
      </w:r>
      <w:proofErr w:type="spellEnd"/>
      <w:r w:rsidR="00D74D2A">
        <w:rPr>
          <w:rFonts w:ascii="Times New Roman" w:hAnsi="Times New Roman" w:cs="Times New Roman"/>
          <w:sz w:val="24"/>
          <w:szCs w:val="24"/>
        </w:rPr>
        <w:t xml:space="preserve">, </w:t>
      </w:r>
      <w:proofErr w:type="spellStart"/>
      <w:r w:rsidR="00D74D2A">
        <w:rPr>
          <w:rFonts w:ascii="Times New Roman" w:hAnsi="Times New Roman" w:cs="Times New Roman"/>
          <w:sz w:val="24"/>
          <w:szCs w:val="24"/>
        </w:rPr>
        <w:t>Heitzmann</w:t>
      </w:r>
      <w:proofErr w:type="spellEnd"/>
      <w:r w:rsidR="00D74D2A">
        <w:rPr>
          <w:rFonts w:ascii="Times New Roman" w:hAnsi="Times New Roman" w:cs="Times New Roman"/>
          <w:sz w:val="24"/>
          <w:szCs w:val="24"/>
        </w:rPr>
        <w:t xml:space="preserve">, </w:t>
      </w:r>
      <w:proofErr w:type="spellStart"/>
      <w:r w:rsidR="00D74D2A">
        <w:rPr>
          <w:rFonts w:ascii="Times New Roman" w:hAnsi="Times New Roman" w:cs="Times New Roman"/>
          <w:sz w:val="24"/>
          <w:szCs w:val="24"/>
        </w:rPr>
        <w:t>Stadler</w:t>
      </w:r>
      <w:proofErr w:type="spellEnd"/>
      <w:r w:rsidR="00D74D2A">
        <w:rPr>
          <w:rFonts w:ascii="Times New Roman" w:hAnsi="Times New Roman" w:cs="Times New Roman"/>
          <w:sz w:val="24"/>
          <w:szCs w:val="24"/>
        </w:rPr>
        <w:t>, et al., 2020)</w:t>
      </w:r>
      <w:r w:rsidRPr="00593B81">
        <w:rPr>
          <w:rFonts w:ascii="Times New Roman" w:hAnsi="Times New Roman" w:cs="Times New Roman"/>
          <w:sz w:val="24"/>
          <w:szCs w:val="24"/>
        </w:rPr>
        <w:t xml:space="preserve">. By applying some of the concepts learned in the classroom through drill or simulation </w:t>
      </w:r>
      <w:r w:rsidRPr="00593B81">
        <w:rPr>
          <w:rFonts w:ascii="Times New Roman" w:hAnsi="Times New Roman" w:cs="Times New Roman"/>
          <w:sz w:val="24"/>
          <w:szCs w:val="24"/>
        </w:rPr>
        <w:lastRenderedPageBreak/>
        <w:t>activities, the learners find the course material more relatable and easy to recall</w:t>
      </w:r>
      <w:r w:rsidR="00D74D2A">
        <w:rPr>
          <w:rFonts w:ascii="Times New Roman" w:hAnsi="Times New Roman" w:cs="Times New Roman"/>
          <w:sz w:val="24"/>
          <w:szCs w:val="24"/>
        </w:rPr>
        <w:t xml:space="preserve"> (</w:t>
      </w:r>
      <w:proofErr w:type="spellStart"/>
      <w:r w:rsidR="004908D5">
        <w:rPr>
          <w:rFonts w:ascii="Times New Roman" w:hAnsi="Times New Roman" w:cs="Times New Roman"/>
          <w:sz w:val="24"/>
          <w:szCs w:val="24"/>
        </w:rPr>
        <w:t>Chernikova</w:t>
      </w:r>
      <w:proofErr w:type="spellEnd"/>
      <w:r w:rsidR="004908D5">
        <w:rPr>
          <w:rFonts w:ascii="Times New Roman" w:hAnsi="Times New Roman" w:cs="Times New Roman"/>
          <w:sz w:val="24"/>
          <w:szCs w:val="24"/>
        </w:rPr>
        <w:t xml:space="preserve"> </w:t>
      </w:r>
      <w:r w:rsidR="00D74D2A">
        <w:rPr>
          <w:rFonts w:ascii="Times New Roman" w:hAnsi="Times New Roman" w:cs="Times New Roman"/>
          <w:sz w:val="24"/>
          <w:szCs w:val="24"/>
        </w:rPr>
        <w:t>et al., 2020)</w:t>
      </w:r>
      <w:r w:rsidRPr="00593B81">
        <w:rPr>
          <w:rFonts w:ascii="Times New Roman" w:hAnsi="Times New Roman" w:cs="Times New Roman"/>
          <w:sz w:val="24"/>
          <w:szCs w:val="24"/>
        </w:rPr>
        <w:t xml:space="preserve">. The ability to apply course concepts is especially of importance for students in healthcare settings. Much of their future work would involve the application of several concepts in the management of the patients. Therefore, allowing the students' early exposure to real-life scenarios makes for great teachable moments, and once that </w:t>
      </w:r>
      <w:r w:rsidR="0019588D" w:rsidRPr="00593B81">
        <w:rPr>
          <w:rFonts w:ascii="Times New Roman" w:hAnsi="Times New Roman" w:cs="Times New Roman"/>
          <w:sz w:val="24"/>
          <w:szCs w:val="24"/>
        </w:rPr>
        <w:t xml:space="preserve">is unlikely to be forgotten. </w:t>
      </w:r>
      <w:r w:rsidRPr="00593B81">
        <w:rPr>
          <w:rFonts w:ascii="Times New Roman" w:hAnsi="Times New Roman" w:cs="Times New Roman"/>
          <w:sz w:val="24"/>
          <w:szCs w:val="24"/>
        </w:rPr>
        <w:t>Therefore, teaching bachelor of nursing students, it is imperative that they acquire early exposure to clinical scenarios and how to handle each problem using concepts acquired from the course material.</w:t>
      </w:r>
    </w:p>
    <w:p w:rsidR="00507EE5" w:rsidRDefault="00B77060" w:rsidP="00593B8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In teaching in the clinical area, much of the work done there is practical using real-life patients. Therefore, simulations could only be used to reinforce what is taught and test the student’s grasp of course material. Teaching in the clinical area which is mainly achieved through hands on experience supports my philosophy of learning through experience.</w:t>
      </w:r>
      <w:r w:rsidR="004A0699" w:rsidRPr="00593B81">
        <w:rPr>
          <w:rFonts w:ascii="Times New Roman" w:hAnsi="Times New Roman" w:cs="Times New Roman"/>
          <w:sz w:val="24"/>
          <w:szCs w:val="24"/>
        </w:rPr>
        <w:t xml:space="preserve"> </w:t>
      </w:r>
    </w:p>
    <w:p w:rsidR="00B77060" w:rsidRPr="00593B81" w:rsidRDefault="00B77060" w:rsidP="00593B81">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goal of using simulations is to re-create real-life scenarios or to mimic one that would allow students to apply the contents they have learnt</w:t>
      </w:r>
      <w:r w:rsidR="00D74D2A">
        <w:rPr>
          <w:rFonts w:ascii="Times New Roman" w:hAnsi="Times New Roman" w:cs="Times New Roman"/>
          <w:sz w:val="24"/>
          <w:szCs w:val="24"/>
        </w:rPr>
        <w:t xml:space="preserve"> (</w:t>
      </w:r>
      <w:proofErr w:type="spellStart"/>
      <w:r w:rsidR="00D74D2A">
        <w:rPr>
          <w:rFonts w:ascii="Times New Roman" w:hAnsi="Times New Roman" w:cs="Times New Roman"/>
          <w:sz w:val="24"/>
          <w:szCs w:val="24"/>
        </w:rPr>
        <w:t>Che</w:t>
      </w:r>
      <w:r w:rsidR="004908D5">
        <w:rPr>
          <w:rFonts w:ascii="Times New Roman" w:hAnsi="Times New Roman" w:cs="Times New Roman"/>
          <w:sz w:val="24"/>
          <w:szCs w:val="24"/>
        </w:rPr>
        <w:t>rnikova</w:t>
      </w:r>
      <w:proofErr w:type="spellEnd"/>
      <w:r w:rsidR="004908D5">
        <w:rPr>
          <w:rFonts w:ascii="Times New Roman" w:hAnsi="Times New Roman" w:cs="Times New Roman"/>
          <w:sz w:val="24"/>
          <w:szCs w:val="24"/>
        </w:rPr>
        <w:t xml:space="preserve"> </w:t>
      </w:r>
      <w:r w:rsidR="00D74D2A">
        <w:rPr>
          <w:rFonts w:ascii="Times New Roman" w:hAnsi="Times New Roman" w:cs="Times New Roman"/>
          <w:sz w:val="24"/>
          <w:szCs w:val="24"/>
        </w:rPr>
        <w:t>al., 2020)</w:t>
      </w:r>
      <w:r>
        <w:rPr>
          <w:rFonts w:ascii="Times New Roman" w:hAnsi="Times New Roman" w:cs="Times New Roman"/>
          <w:sz w:val="24"/>
          <w:szCs w:val="24"/>
        </w:rPr>
        <w:t xml:space="preserve">. The simulation would provide a training activity that tests the students’ understanding of the course material and the ability to apply these </w:t>
      </w:r>
      <w:r w:rsidR="00D74D2A">
        <w:rPr>
          <w:rFonts w:ascii="Times New Roman" w:hAnsi="Times New Roman" w:cs="Times New Roman"/>
          <w:sz w:val="24"/>
          <w:szCs w:val="24"/>
        </w:rPr>
        <w:t>concepts correctly. It also offers an opportunity to practice their skills and learn from their peers and from their hands-on experience (</w:t>
      </w:r>
      <w:proofErr w:type="spellStart"/>
      <w:r w:rsidR="004908D5">
        <w:rPr>
          <w:rFonts w:ascii="Times New Roman" w:hAnsi="Times New Roman" w:cs="Times New Roman"/>
          <w:sz w:val="24"/>
          <w:szCs w:val="24"/>
        </w:rPr>
        <w:t>Chernikova</w:t>
      </w:r>
      <w:proofErr w:type="spellEnd"/>
      <w:r w:rsidR="004908D5">
        <w:rPr>
          <w:rFonts w:ascii="Times New Roman" w:hAnsi="Times New Roman" w:cs="Times New Roman"/>
          <w:sz w:val="24"/>
          <w:szCs w:val="24"/>
        </w:rPr>
        <w:t xml:space="preserve"> </w:t>
      </w:r>
      <w:r w:rsidR="00D74D2A">
        <w:rPr>
          <w:rFonts w:ascii="Times New Roman" w:hAnsi="Times New Roman" w:cs="Times New Roman"/>
          <w:sz w:val="24"/>
          <w:szCs w:val="24"/>
        </w:rPr>
        <w:t xml:space="preserve">et al., 2020). The materials taught in these simulations could include management protocols such as for organophosphate poisoning or </w:t>
      </w:r>
      <w:r w:rsidR="004908D5">
        <w:rPr>
          <w:rFonts w:ascii="Times New Roman" w:hAnsi="Times New Roman" w:cs="Times New Roman"/>
          <w:sz w:val="24"/>
          <w:szCs w:val="24"/>
        </w:rPr>
        <w:t>a newborn resuscitation protocol that needs</w:t>
      </w:r>
      <w:r w:rsidR="00D74D2A">
        <w:rPr>
          <w:rFonts w:ascii="Times New Roman" w:hAnsi="Times New Roman" w:cs="Times New Roman"/>
          <w:sz w:val="24"/>
          <w:szCs w:val="24"/>
        </w:rPr>
        <w:t xml:space="preserve"> to be followed stepwise and with great precision (</w:t>
      </w:r>
      <w:proofErr w:type="spellStart"/>
      <w:r w:rsidR="004908D5">
        <w:rPr>
          <w:rFonts w:ascii="Times New Roman" w:hAnsi="Times New Roman" w:cs="Times New Roman"/>
          <w:sz w:val="24"/>
          <w:szCs w:val="24"/>
        </w:rPr>
        <w:t>Chernikova</w:t>
      </w:r>
      <w:proofErr w:type="spellEnd"/>
      <w:r w:rsidR="004908D5">
        <w:rPr>
          <w:rFonts w:ascii="Times New Roman" w:hAnsi="Times New Roman" w:cs="Times New Roman"/>
          <w:sz w:val="24"/>
          <w:szCs w:val="24"/>
        </w:rPr>
        <w:t xml:space="preserve"> </w:t>
      </w:r>
      <w:r w:rsidR="00D74D2A">
        <w:rPr>
          <w:rFonts w:ascii="Times New Roman" w:hAnsi="Times New Roman" w:cs="Times New Roman"/>
          <w:sz w:val="24"/>
          <w:szCs w:val="24"/>
        </w:rPr>
        <w:t>et al., 2020).</w:t>
      </w:r>
      <w:r>
        <w:rPr>
          <w:rFonts w:ascii="Times New Roman" w:hAnsi="Times New Roman" w:cs="Times New Roman"/>
          <w:sz w:val="24"/>
          <w:szCs w:val="24"/>
        </w:rPr>
        <w:t xml:space="preserve"> </w:t>
      </w:r>
    </w:p>
    <w:p w:rsidR="0019588D" w:rsidRPr="00593B81" w:rsidRDefault="004A0699" w:rsidP="00593B81">
      <w:pPr>
        <w:spacing w:line="480" w:lineRule="auto"/>
        <w:ind w:firstLine="720"/>
        <w:rPr>
          <w:rFonts w:ascii="Times New Roman" w:hAnsi="Times New Roman" w:cs="Times New Roman"/>
          <w:sz w:val="24"/>
          <w:szCs w:val="24"/>
        </w:rPr>
      </w:pPr>
      <w:r w:rsidRPr="00593B81">
        <w:rPr>
          <w:rFonts w:ascii="Times New Roman" w:hAnsi="Times New Roman" w:cs="Times New Roman"/>
          <w:sz w:val="24"/>
          <w:szCs w:val="24"/>
        </w:rPr>
        <w:t>The application of experience as the major source of learning has proved to be highly effective. It makes the class more interactive. It allows the students to conduct peer-to-peer teaching, which improves their understanding of the course materials</w:t>
      </w:r>
      <w:r w:rsidR="004908D5">
        <w:rPr>
          <w:rFonts w:ascii="Times New Roman" w:hAnsi="Times New Roman" w:cs="Times New Roman"/>
          <w:sz w:val="24"/>
          <w:szCs w:val="24"/>
        </w:rPr>
        <w:t xml:space="preserve"> (</w:t>
      </w:r>
      <w:proofErr w:type="spellStart"/>
      <w:r w:rsidR="004908D5">
        <w:rPr>
          <w:rFonts w:ascii="Times New Roman" w:hAnsi="Times New Roman" w:cs="Times New Roman"/>
          <w:sz w:val="24"/>
          <w:szCs w:val="24"/>
        </w:rPr>
        <w:t>Chernikova</w:t>
      </w:r>
      <w:proofErr w:type="spellEnd"/>
      <w:r w:rsidR="004908D5">
        <w:rPr>
          <w:rFonts w:ascii="Times New Roman" w:hAnsi="Times New Roman" w:cs="Times New Roman"/>
          <w:sz w:val="24"/>
          <w:szCs w:val="24"/>
        </w:rPr>
        <w:t xml:space="preserve"> </w:t>
      </w:r>
      <w:r w:rsidR="00D74D2A">
        <w:rPr>
          <w:rFonts w:ascii="Times New Roman" w:hAnsi="Times New Roman" w:cs="Times New Roman"/>
          <w:sz w:val="24"/>
          <w:szCs w:val="24"/>
        </w:rPr>
        <w:t>et al., 2020)</w:t>
      </w:r>
      <w:r w:rsidRPr="00593B81">
        <w:rPr>
          <w:rFonts w:ascii="Times New Roman" w:hAnsi="Times New Roman" w:cs="Times New Roman"/>
          <w:sz w:val="24"/>
          <w:szCs w:val="24"/>
        </w:rPr>
        <w:t xml:space="preserve">. </w:t>
      </w:r>
      <w:r w:rsidRPr="00593B81">
        <w:rPr>
          <w:rFonts w:ascii="Times New Roman" w:hAnsi="Times New Roman" w:cs="Times New Roman"/>
          <w:sz w:val="24"/>
          <w:szCs w:val="24"/>
        </w:rPr>
        <w:lastRenderedPageBreak/>
        <w:t>The outcomes of learning through simulations provide evidence that learning through experience is working. Assigning the students similar or modified subsets of simulations handled previously in class demonstrates great improvement. The students can get creative in the second or third exposure</w:t>
      </w:r>
      <w:r w:rsidR="004908D5">
        <w:rPr>
          <w:rFonts w:ascii="Times New Roman" w:hAnsi="Times New Roman" w:cs="Times New Roman"/>
          <w:sz w:val="24"/>
          <w:szCs w:val="24"/>
        </w:rPr>
        <w:t xml:space="preserve"> (</w:t>
      </w:r>
      <w:proofErr w:type="spellStart"/>
      <w:r w:rsidR="004908D5">
        <w:rPr>
          <w:rFonts w:ascii="Times New Roman" w:hAnsi="Times New Roman" w:cs="Times New Roman"/>
          <w:sz w:val="24"/>
          <w:szCs w:val="24"/>
        </w:rPr>
        <w:t>Chernikova</w:t>
      </w:r>
      <w:proofErr w:type="spellEnd"/>
      <w:r w:rsidR="004908D5">
        <w:rPr>
          <w:rFonts w:ascii="Times New Roman" w:hAnsi="Times New Roman" w:cs="Times New Roman"/>
          <w:sz w:val="24"/>
          <w:szCs w:val="24"/>
        </w:rPr>
        <w:t xml:space="preserve"> </w:t>
      </w:r>
      <w:r w:rsidR="00D74D2A">
        <w:rPr>
          <w:rFonts w:ascii="Times New Roman" w:hAnsi="Times New Roman" w:cs="Times New Roman"/>
          <w:sz w:val="24"/>
          <w:szCs w:val="24"/>
        </w:rPr>
        <w:t>et al., 2020)</w:t>
      </w:r>
      <w:r w:rsidRPr="00593B81">
        <w:rPr>
          <w:rFonts w:ascii="Times New Roman" w:hAnsi="Times New Roman" w:cs="Times New Roman"/>
          <w:sz w:val="24"/>
          <w:szCs w:val="24"/>
        </w:rPr>
        <w:t>. Their confidence in handling the scenarios presented improves significantly, and so does their precision in recognizing the concepts to be applied and how they should be applied in the case of guidelines to be followed to the latter.</w:t>
      </w:r>
      <w:r w:rsidR="00D74D2A">
        <w:rPr>
          <w:rFonts w:ascii="Times New Roman" w:hAnsi="Times New Roman" w:cs="Times New Roman"/>
          <w:sz w:val="24"/>
          <w:szCs w:val="24"/>
        </w:rPr>
        <w:t xml:space="preserve"> Therefore, through simulations one can follow a student’s development through the course in the way to relate to and apply course contents. Also, through simulations, one can monitor skills development in the students such as in administering drugs and other nursing procedures.</w:t>
      </w:r>
    </w:p>
    <w:p w:rsidR="0019588D" w:rsidRPr="00593B81" w:rsidRDefault="004A0699" w:rsidP="00593B81">
      <w:pPr>
        <w:spacing w:line="480" w:lineRule="auto"/>
        <w:ind w:firstLine="720"/>
        <w:rPr>
          <w:rFonts w:ascii="Times New Roman" w:hAnsi="Times New Roman" w:cs="Times New Roman"/>
          <w:sz w:val="24"/>
          <w:szCs w:val="24"/>
        </w:rPr>
      </w:pPr>
      <w:r w:rsidRPr="00593B81">
        <w:rPr>
          <w:rFonts w:ascii="Times New Roman" w:hAnsi="Times New Roman" w:cs="Times New Roman"/>
          <w:sz w:val="24"/>
          <w:szCs w:val="24"/>
        </w:rPr>
        <w:t>In conclusion, educators need to recognize the different learning needs of their students and use various evidence-based teaching practices to address the identified needs. I believe in experience and the best teacher, informed by the constru</w:t>
      </w:r>
      <w:r w:rsidR="00593B81" w:rsidRPr="00593B81">
        <w:rPr>
          <w:rFonts w:ascii="Times New Roman" w:hAnsi="Times New Roman" w:cs="Times New Roman"/>
          <w:sz w:val="24"/>
          <w:szCs w:val="24"/>
        </w:rPr>
        <w:t>ctivism</w:t>
      </w:r>
      <w:r w:rsidRPr="00593B81">
        <w:rPr>
          <w:rFonts w:ascii="Times New Roman" w:hAnsi="Times New Roman" w:cs="Times New Roman"/>
          <w:sz w:val="24"/>
          <w:szCs w:val="24"/>
        </w:rPr>
        <w:t xml:space="preserve"> learning theory and personal experience in life. I try to incorporate this learning philosophy in my teaching by giving the students early exposure to real-life scenarios through drills and simulations. The outcome is an improved grasp of </w:t>
      </w:r>
      <w:r w:rsidR="00593B81" w:rsidRPr="00593B81">
        <w:rPr>
          <w:rFonts w:ascii="Times New Roman" w:hAnsi="Times New Roman" w:cs="Times New Roman"/>
          <w:sz w:val="24"/>
          <w:szCs w:val="24"/>
        </w:rPr>
        <w:t>identif</w:t>
      </w:r>
      <w:r w:rsidRPr="00593B81">
        <w:rPr>
          <w:rFonts w:ascii="Times New Roman" w:hAnsi="Times New Roman" w:cs="Times New Roman"/>
          <w:sz w:val="24"/>
          <w:szCs w:val="24"/>
        </w:rPr>
        <w:t xml:space="preserve">ying and </w:t>
      </w:r>
      <w:r w:rsidR="00593B81" w:rsidRPr="00593B81">
        <w:rPr>
          <w:rFonts w:ascii="Times New Roman" w:hAnsi="Times New Roman" w:cs="Times New Roman"/>
          <w:sz w:val="24"/>
          <w:szCs w:val="24"/>
        </w:rPr>
        <w:t>appl</w:t>
      </w:r>
      <w:r w:rsidRPr="00593B81">
        <w:rPr>
          <w:rFonts w:ascii="Times New Roman" w:hAnsi="Times New Roman" w:cs="Times New Roman"/>
          <w:sz w:val="24"/>
          <w:szCs w:val="24"/>
        </w:rPr>
        <w:t xml:space="preserve">ying the concepts learned in class to real-life cases. </w:t>
      </w:r>
    </w:p>
    <w:p w:rsidR="002B459B" w:rsidRDefault="002B459B">
      <w:pPr>
        <w:rPr>
          <w:rFonts w:ascii="Times New Roman" w:hAnsi="Times New Roman" w:cs="Times New Roman"/>
          <w:sz w:val="24"/>
          <w:szCs w:val="24"/>
        </w:rPr>
      </w:pPr>
      <w:r>
        <w:rPr>
          <w:rFonts w:ascii="Times New Roman" w:hAnsi="Times New Roman" w:cs="Times New Roman"/>
          <w:sz w:val="24"/>
          <w:szCs w:val="24"/>
        </w:rPr>
        <w:br w:type="page"/>
      </w:r>
    </w:p>
    <w:p w:rsidR="0019588D" w:rsidRPr="004908D5" w:rsidRDefault="004A0699" w:rsidP="00593B81">
      <w:pPr>
        <w:spacing w:line="480" w:lineRule="auto"/>
        <w:jc w:val="center"/>
        <w:rPr>
          <w:rFonts w:ascii="Times New Roman" w:hAnsi="Times New Roman" w:cs="Times New Roman"/>
          <w:b/>
          <w:sz w:val="24"/>
          <w:szCs w:val="24"/>
        </w:rPr>
      </w:pPr>
      <w:r w:rsidRPr="004908D5">
        <w:rPr>
          <w:rFonts w:ascii="Times New Roman" w:hAnsi="Times New Roman" w:cs="Times New Roman"/>
          <w:b/>
          <w:sz w:val="24"/>
          <w:szCs w:val="24"/>
        </w:rPr>
        <w:lastRenderedPageBreak/>
        <w:t>References</w:t>
      </w:r>
    </w:p>
    <w:p w:rsidR="00D96602" w:rsidRDefault="00D96602" w:rsidP="00D96602">
      <w:pPr>
        <w:spacing w:line="480" w:lineRule="auto"/>
        <w:ind w:left="720" w:hanging="720"/>
        <w:rPr>
          <w:rFonts w:ascii="Times New Roman" w:hAnsi="Times New Roman" w:cs="Times New Roman"/>
          <w:sz w:val="24"/>
          <w:szCs w:val="24"/>
        </w:rPr>
      </w:pPr>
      <w:proofErr w:type="spellStart"/>
      <w:proofErr w:type="gramStart"/>
      <w:r>
        <w:rPr>
          <w:rFonts w:ascii="Times New Roman" w:hAnsi="Times New Roman" w:cs="Times New Roman"/>
          <w:sz w:val="24"/>
          <w:szCs w:val="24"/>
        </w:rPr>
        <w:t>Chernikova</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Heitzmann</w:t>
      </w:r>
      <w:proofErr w:type="spellEnd"/>
      <w:r>
        <w:rPr>
          <w:rFonts w:ascii="Times New Roman" w:hAnsi="Times New Roman" w:cs="Times New Roman"/>
          <w:sz w:val="24"/>
          <w:szCs w:val="24"/>
        </w:rPr>
        <w:t xml:space="preserve">, N., </w:t>
      </w:r>
      <w:proofErr w:type="spellStart"/>
      <w:r>
        <w:rPr>
          <w:rFonts w:ascii="Times New Roman" w:hAnsi="Times New Roman" w:cs="Times New Roman"/>
          <w:sz w:val="24"/>
          <w:szCs w:val="24"/>
        </w:rPr>
        <w:t>Stadler</w:t>
      </w:r>
      <w:proofErr w:type="spellEnd"/>
      <w:r>
        <w:rPr>
          <w:rFonts w:ascii="Times New Roman" w:hAnsi="Times New Roman" w:cs="Times New Roman"/>
          <w:sz w:val="24"/>
          <w:szCs w:val="24"/>
        </w:rPr>
        <w:t xml:space="preserve">, M., </w:t>
      </w:r>
      <w:proofErr w:type="spellStart"/>
      <w:r>
        <w:rPr>
          <w:rFonts w:ascii="Times New Roman" w:hAnsi="Times New Roman" w:cs="Times New Roman"/>
          <w:sz w:val="24"/>
          <w:szCs w:val="24"/>
        </w:rPr>
        <w:t>Holzberger</w:t>
      </w:r>
      <w:proofErr w:type="spellEnd"/>
      <w:r>
        <w:rPr>
          <w:rFonts w:ascii="Times New Roman" w:hAnsi="Times New Roman" w:cs="Times New Roman"/>
          <w:sz w:val="24"/>
          <w:szCs w:val="24"/>
        </w:rPr>
        <w:t>, D., Seidel, T., &amp; Fischer, F. (2020).</w:t>
      </w:r>
      <w:proofErr w:type="gramEnd"/>
      <w:r>
        <w:rPr>
          <w:rFonts w:ascii="Times New Roman" w:hAnsi="Times New Roman" w:cs="Times New Roman"/>
          <w:sz w:val="24"/>
          <w:szCs w:val="24"/>
        </w:rPr>
        <w:t xml:space="preserve"> Simulation-based learning in higher education: A Meta-analysis. </w:t>
      </w:r>
      <w:r w:rsidRPr="00D96602">
        <w:rPr>
          <w:rFonts w:ascii="Times New Roman" w:hAnsi="Times New Roman" w:cs="Times New Roman"/>
          <w:i/>
          <w:sz w:val="24"/>
          <w:szCs w:val="24"/>
        </w:rPr>
        <w:t>Review of educational Research</w:t>
      </w:r>
      <w:r>
        <w:rPr>
          <w:rFonts w:ascii="Times New Roman" w:hAnsi="Times New Roman" w:cs="Times New Roman"/>
          <w:sz w:val="24"/>
          <w:szCs w:val="24"/>
        </w:rPr>
        <w:t>, 90(4)</w:t>
      </w:r>
    </w:p>
    <w:p w:rsidR="00593B81" w:rsidRPr="00593B81" w:rsidRDefault="004A0699" w:rsidP="00593B81">
      <w:pPr>
        <w:spacing w:line="480" w:lineRule="auto"/>
        <w:ind w:left="720" w:hanging="720"/>
        <w:rPr>
          <w:rFonts w:ascii="Times New Roman" w:hAnsi="Times New Roman" w:cs="Times New Roman"/>
          <w:sz w:val="24"/>
          <w:szCs w:val="24"/>
        </w:rPr>
      </w:pPr>
      <w:proofErr w:type="spellStart"/>
      <w:r w:rsidRPr="00593B81">
        <w:rPr>
          <w:rFonts w:ascii="Times New Roman" w:hAnsi="Times New Roman" w:cs="Times New Roman"/>
          <w:sz w:val="24"/>
          <w:szCs w:val="24"/>
        </w:rPr>
        <w:t>Fosnot</w:t>
      </w:r>
      <w:proofErr w:type="spellEnd"/>
      <w:r w:rsidRPr="00593B81">
        <w:rPr>
          <w:rFonts w:ascii="Times New Roman" w:hAnsi="Times New Roman" w:cs="Times New Roman"/>
          <w:sz w:val="24"/>
          <w:szCs w:val="24"/>
        </w:rPr>
        <w:t xml:space="preserve">, T. C., &amp; Perry, S. R. (2005). “Constructivism: a psychological theory of learning.” In </w:t>
      </w:r>
      <w:r w:rsidRPr="00593B81">
        <w:rPr>
          <w:rFonts w:ascii="Times New Roman" w:hAnsi="Times New Roman" w:cs="Times New Roman"/>
          <w:i/>
          <w:sz w:val="24"/>
          <w:szCs w:val="24"/>
        </w:rPr>
        <w:t>Constructivism: Theory, Perspectives, and Practice</w:t>
      </w:r>
      <w:r w:rsidRPr="00593B81">
        <w:rPr>
          <w:rFonts w:ascii="Times New Roman" w:hAnsi="Times New Roman" w:cs="Times New Roman"/>
          <w:sz w:val="24"/>
          <w:szCs w:val="24"/>
        </w:rPr>
        <w:t xml:space="preserve"> (2</w:t>
      </w:r>
      <w:r w:rsidRPr="00593B81">
        <w:rPr>
          <w:rFonts w:ascii="Times New Roman" w:hAnsi="Times New Roman" w:cs="Times New Roman"/>
          <w:sz w:val="24"/>
          <w:szCs w:val="24"/>
          <w:vertAlign w:val="superscript"/>
        </w:rPr>
        <w:t>nd</w:t>
      </w:r>
      <w:r w:rsidRPr="00593B81">
        <w:rPr>
          <w:rFonts w:ascii="Times New Roman" w:hAnsi="Times New Roman" w:cs="Times New Roman"/>
          <w:sz w:val="24"/>
          <w:szCs w:val="24"/>
        </w:rPr>
        <w:t xml:space="preserve"> </w:t>
      </w:r>
      <w:proofErr w:type="gramStart"/>
      <w:r w:rsidRPr="00593B81">
        <w:rPr>
          <w:rFonts w:ascii="Times New Roman" w:hAnsi="Times New Roman" w:cs="Times New Roman"/>
          <w:sz w:val="24"/>
          <w:szCs w:val="24"/>
        </w:rPr>
        <w:t>ed</w:t>
      </w:r>
      <w:proofErr w:type="gramEnd"/>
      <w:r w:rsidRPr="00593B81">
        <w:rPr>
          <w:rFonts w:ascii="Times New Roman" w:hAnsi="Times New Roman" w:cs="Times New Roman"/>
          <w:sz w:val="24"/>
          <w:szCs w:val="24"/>
        </w:rPr>
        <w:t>.). Teachers College, Columbia University.</w:t>
      </w:r>
    </w:p>
    <w:p w:rsidR="00593B81" w:rsidRPr="00593B81" w:rsidRDefault="004A0699" w:rsidP="00593B81">
      <w:pPr>
        <w:spacing w:line="480" w:lineRule="auto"/>
        <w:ind w:left="720" w:hanging="720"/>
        <w:rPr>
          <w:rFonts w:ascii="Times New Roman" w:hAnsi="Times New Roman" w:cs="Times New Roman"/>
          <w:sz w:val="24"/>
          <w:szCs w:val="24"/>
        </w:rPr>
      </w:pPr>
      <w:r w:rsidRPr="00593B81">
        <w:rPr>
          <w:rFonts w:ascii="Times New Roman" w:hAnsi="Times New Roman" w:cs="Times New Roman"/>
          <w:sz w:val="24"/>
          <w:szCs w:val="24"/>
        </w:rPr>
        <w:t xml:space="preserve">Morse, J.S., </w:t>
      </w:r>
      <w:proofErr w:type="spellStart"/>
      <w:r w:rsidRPr="00593B81">
        <w:rPr>
          <w:rFonts w:ascii="Times New Roman" w:hAnsi="Times New Roman" w:cs="Times New Roman"/>
          <w:sz w:val="24"/>
          <w:szCs w:val="24"/>
        </w:rPr>
        <w:t>Oberer</w:t>
      </w:r>
      <w:proofErr w:type="spellEnd"/>
      <w:r w:rsidRPr="00593B81">
        <w:rPr>
          <w:rFonts w:ascii="Times New Roman" w:hAnsi="Times New Roman" w:cs="Times New Roman"/>
          <w:sz w:val="24"/>
          <w:szCs w:val="24"/>
        </w:rPr>
        <w:t xml:space="preserve">, J., Dobbins, J. A., &amp; Mitchell, D. (1998). Understanding learning styles: Implications for staff development educators. </w:t>
      </w:r>
      <w:r w:rsidRPr="00593B81">
        <w:rPr>
          <w:rFonts w:ascii="Times New Roman" w:hAnsi="Times New Roman" w:cs="Times New Roman"/>
          <w:i/>
          <w:iCs/>
          <w:sz w:val="24"/>
          <w:szCs w:val="24"/>
        </w:rPr>
        <w:t>Journal of Nursing Staff Development, 14</w:t>
      </w:r>
      <w:r w:rsidRPr="00593B81">
        <w:rPr>
          <w:rFonts w:ascii="Times New Roman" w:hAnsi="Times New Roman" w:cs="Times New Roman"/>
          <w:sz w:val="24"/>
          <w:szCs w:val="24"/>
        </w:rPr>
        <w:t>, 41-46.</w:t>
      </w:r>
    </w:p>
    <w:sectPr w:rsidR="00593B81" w:rsidRPr="00593B81">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68B2" w:rsidRDefault="00C068B2">
      <w:pPr>
        <w:spacing w:after="0" w:line="240" w:lineRule="auto"/>
      </w:pPr>
      <w:r>
        <w:separator/>
      </w:r>
    </w:p>
  </w:endnote>
  <w:endnote w:type="continuationSeparator" w:id="0">
    <w:p w:rsidR="00C068B2" w:rsidRDefault="00C06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68B2" w:rsidRDefault="00C068B2">
      <w:pPr>
        <w:spacing w:after="0" w:line="240" w:lineRule="auto"/>
      </w:pPr>
      <w:r>
        <w:separator/>
      </w:r>
    </w:p>
  </w:footnote>
  <w:footnote w:type="continuationSeparator" w:id="0">
    <w:p w:rsidR="00C068B2" w:rsidRDefault="00C068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4042843"/>
      <w:docPartObj>
        <w:docPartGallery w:val="Page Numbers (Top of Page)"/>
        <w:docPartUnique/>
      </w:docPartObj>
    </w:sdtPr>
    <w:sdtEndPr>
      <w:rPr>
        <w:noProof/>
      </w:rPr>
    </w:sdtEndPr>
    <w:sdtContent>
      <w:p w:rsidR="004908D5" w:rsidRDefault="004908D5">
        <w:pPr>
          <w:pStyle w:val="Header"/>
          <w:jc w:val="right"/>
        </w:pPr>
        <w:r>
          <w:fldChar w:fldCharType="begin"/>
        </w:r>
        <w:r>
          <w:instrText xml:space="preserve"> PAGE   \* MERGEFORMAT </w:instrText>
        </w:r>
        <w:r>
          <w:fldChar w:fldCharType="separate"/>
        </w:r>
        <w:r w:rsidR="00A13079">
          <w:rPr>
            <w:noProof/>
          </w:rPr>
          <w:t>2</w:t>
        </w:r>
        <w:r>
          <w:rPr>
            <w:noProof/>
          </w:rPr>
          <w:fldChar w:fldCharType="end"/>
        </w:r>
      </w:p>
    </w:sdtContent>
  </w:sdt>
  <w:p w:rsidR="00593B81" w:rsidRPr="00593B81" w:rsidRDefault="00593B81">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MzsjQzNjS0MDYysrBQ0lEKTi0uzszPAykwrAUADN+xySwAAAA="/>
  </w:docVars>
  <w:rsids>
    <w:rsidRoot w:val="00B5549A"/>
    <w:rsid w:val="0019588D"/>
    <w:rsid w:val="002B459B"/>
    <w:rsid w:val="004908D5"/>
    <w:rsid w:val="004A0699"/>
    <w:rsid w:val="00507EE5"/>
    <w:rsid w:val="00593B81"/>
    <w:rsid w:val="005E7C75"/>
    <w:rsid w:val="006C0123"/>
    <w:rsid w:val="008A4124"/>
    <w:rsid w:val="00A13079"/>
    <w:rsid w:val="00B31B34"/>
    <w:rsid w:val="00B5549A"/>
    <w:rsid w:val="00B77060"/>
    <w:rsid w:val="00C068B2"/>
    <w:rsid w:val="00D74D2A"/>
    <w:rsid w:val="00D96602"/>
    <w:rsid w:val="00DC4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3B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B81"/>
  </w:style>
  <w:style w:type="paragraph" w:styleId="Footer">
    <w:name w:val="footer"/>
    <w:basedOn w:val="Normal"/>
    <w:link w:val="FooterChar"/>
    <w:uiPriority w:val="99"/>
    <w:unhideWhenUsed/>
    <w:rsid w:val="00593B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3B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3B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B81"/>
  </w:style>
  <w:style w:type="paragraph" w:styleId="Footer">
    <w:name w:val="footer"/>
    <w:basedOn w:val="Normal"/>
    <w:link w:val="FooterChar"/>
    <w:uiPriority w:val="99"/>
    <w:unhideWhenUsed/>
    <w:rsid w:val="00593B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3B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5</Pages>
  <Words>915</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Kamande</cp:lastModifiedBy>
  <cp:revision>7</cp:revision>
  <dcterms:created xsi:type="dcterms:W3CDTF">2021-09-18T16:55:00Z</dcterms:created>
  <dcterms:modified xsi:type="dcterms:W3CDTF">2021-09-20T16:43:00Z</dcterms:modified>
</cp:coreProperties>
</file>